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American Assets Trust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024013104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024013104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220" w:type="dxa"/>
            <w:vAlign w:val="bottom"/>
          </w:tcPr>
          <w:p>
            <w:pPr>
              <w:ind w:left="60"/>
              <w:spacing w:after="0"/>
              <w:rPr>
                <w:sz w:val="20"/>
                <w:szCs w:val="20"/>
                <w:color w:val="auto"/>
              </w:rPr>
            </w:pPr>
            <w:r>
              <w:rPr>
                <w:rFonts w:ascii="Arial" w:cs="Arial" w:eastAsia="Arial" w:hAnsi="Arial"/>
                <w:sz w:val="18"/>
                <w:szCs w:val="18"/>
                <w:color w:val="auto"/>
                <w:w w:val="96"/>
              </w:rPr>
              <w:t>CHECK THE APPROPRIATE [LINE] IF A MEMBER OF A GROUP</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5220" w:type="dxa"/>
            <w:vAlign w:val="bottom"/>
          </w:tcPr>
          <w:p>
            <w:pPr>
              <w:ind w:left="124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2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22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48,876</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4,047,414</w:t>
      </w:r>
    </w:p>
    <w:p>
      <w:pPr>
        <w:ind w:left="140" w:right="7459" w:hanging="132"/>
        <w:spacing w:after="0" w:line="501"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47,476</w:t>
      </w: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4,094,890</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10.33%</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80"/>
        <w:spacing w:after="0"/>
        <w:rPr>
          <w:sz w:val="20"/>
          <w:szCs w:val="20"/>
          <w:color w:val="auto"/>
        </w:rPr>
      </w:pPr>
      <w:r>
        <w:rPr>
          <w:rFonts w:ascii="Arial" w:cs="Arial" w:eastAsia="Arial" w:hAnsi="Arial"/>
          <w:sz w:val="18"/>
          <w:szCs w:val="18"/>
          <w:color w:val="auto"/>
        </w:rPr>
        <w:t>American Assets Trust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11455 EL CAMINO REAL</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024013104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4,094,890</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48,876</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4,047,414 (iv) shared power to dispose or to direct the disposition of: 47,476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02/20/13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2"/>
        <w:spacing w:after="0" w:line="277"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47,476 shares or .11% of the Common Stock outstanding of the Company as a result of its serving as investment manager of collective trust accounts.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420"/>
      </w:cols>
      <w:pgMar w:left="240" w:top="10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2019-12-07T22:58:48Z</dcterms:created>
  <dcterms:modified xsi:type="dcterms:W3CDTF">2019-12-07T22:58:48Z</dcterms:modified>
</cp:coreProperties>
</file>